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ACD8A" w14:textId="77777777" w:rsidR="00E20ECA" w:rsidRPr="002553E6" w:rsidRDefault="00E20ECA" w:rsidP="00E20ECA">
      <w:pPr>
        <w:rPr>
          <w:rFonts w:ascii="Arial" w:hAnsi="Arial" w:cs="Arial"/>
          <w:sz w:val="26"/>
          <w:szCs w:val="26"/>
        </w:rPr>
      </w:pPr>
      <w:r w:rsidRPr="002553E6">
        <w:rPr>
          <w:rFonts w:ascii="Arial" w:hAnsi="Arial" w:cs="Arial"/>
          <w:sz w:val="26"/>
          <w:szCs w:val="26"/>
        </w:rPr>
        <w:t>Specifikacija opreme</w:t>
      </w:r>
    </w:p>
    <w:p w14:paraId="238C0B8A" w14:textId="77777777" w:rsidR="00E20ECA" w:rsidRDefault="00E20ECA" w:rsidP="00E20ECA">
      <w:pPr>
        <w:rPr>
          <w:rFonts w:ascii="Arial" w:hAnsi="Arial" w:cs="Arial"/>
          <w:sz w:val="26"/>
          <w:szCs w:val="26"/>
        </w:rPr>
      </w:pPr>
    </w:p>
    <w:p w14:paraId="4EA36FE5" w14:textId="77777777" w:rsidR="00E20ECA" w:rsidRDefault="00E20ECA" w:rsidP="00E20EC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Aktivne predajne komore za material (4x) in odpadke (3x)</w:t>
      </w:r>
    </w:p>
    <w:p w14:paraId="6F0877F5" w14:textId="77777777" w:rsidR="00DF5DDD" w:rsidRDefault="00DF5DDD" w:rsidP="00E20ECA">
      <w:pPr>
        <w:rPr>
          <w:rFonts w:ascii="Arial" w:hAnsi="Arial" w:cs="Arial"/>
          <w:b/>
          <w:sz w:val="24"/>
          <w:szCs w:val="24"/>
        </w:rPr>
      </w:pPr>
    </w:p>
    <w:p w14:paraId="32EEF50E" w14:textId="77777777" w:rsidR="00777608" w:rsidRPr="00F943FB" w:rsidRDefault="00777608" w:rsidP="0077760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 notranjosti k</w:t>
      </w:r>
      <w:r w:rsidRPr="002553E6">
        <w:rPr>
          <w:rFonts w:ascii="Arial" w:hAnsi="Arial" w:cs="Arial"/>
          <w:sz w:val="24"/>
          <w:szCs w:val="24"/>
        </w:rPr>
        <w:t>omor</w:t>
      </w:r>
      <w:r>
        <w:rPr>
          <w:rFonts w:ascii="Arial" w:hAnsi="Arial" w:cs="Arial"/>
          <w:sz w:val="24"/>
          <w:szCs w:val="24"/>
        </w:rPr>
        <w:t>e</w:t>
      </w:r>
      <w:r w:rsidRPr="002553E6">
        <w:rPr>
          <w:rFonts w:ascii="Arial" w:hAnsi="Arial" w:cs="Arial"/>
          <w:sz w:val="24"/>
          <w:szCs w:val="24"/>
        </w:rPr>
        <w:t xml:space="preserve"> mora</w:t>
      </w:r>
      <w:r>
        <w:rPr>
          <w:rFonts w:ascii="Arial" w:hAnsi="Arial" w:cs="Arial"/>
          <w:sz w:val="24"/>
          <w:szCs w:val="24"/>
        </w:rPr>
        <w:t>jo</w:t>
      </w:r>
      <w:r w:rsidRPr="002553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biti vzpostavljeni</w:t>
      </w:r>
      <w:r w:rsidRPr="002553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pogoji</w:t>
      </w:r>
      <w:r w:rsidRPr="002553E6">
        <w:rPr>
          <w:rFonts w:ascii="Arial" w:hAnsi="Arial" w:cs="Arial"/>
          <w:sz w:val="24"/>
          <w:szCs w:val="24"/>
        </w:rPr>
        <w:t xml:space="preserve"> razreda čistote 5 (ISO) oz. ravni A (GMP).</w:t>
      </w:r>
    </w:p>
    <w:p w14:paraId="143BE817" w14:textId="77777777" w:rsidR="00DF5DDD" w:rsidRDefault="000D173C" w:rsidP="00E20ECA">
      <w:pPr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>
        <w:rPr>
          <w:rFonts w:ascii="Arial" w:hAnsi="Arial" w:cs="Arial"/>
          <w:sz w:val="24"/>
          <w:szCs w:val="24"/>
        </w:rPr>
        <w:t>Ohišje k</w:t>
      </w:r>
      <w:r w:rsidR="00F943FB" w:rsidRPr="00F943FB">
        <w:rPr>
          <w:rFonts w:ascii="Arial" w:hAnsi="Arial" w:cs="Arial"/>
          <w:sz w:val="24"/>
          <w:szCs w:val="24"/>
        </w:rPr>
        <w:t>omore mora b</w:t>
      </w:r>
      <w:r w:rsidR="00F943FB">
        <w:rPr>
          <w:rFonts w:ascii="Arial" w:hAnsi="Arial" w:cs="Arial"/>
          <w:sz w:val="24"/>
          <w:szCs w:val="24"/>
        </w:rPr>
        <w:t>iti izdelan</w:t>
      </w:r>
      <w:r w:rsidR="00BB0507">
        <w:rPr>
          <w:rFonts w:ascii="Arial" w:hAnsi="Arial" w:cs="Arial"/>
          <w:sz w:val="24"/>
          <w:szCs w:val="24"/>
        </w:rPr>
        <w:t>o</w:t>
      </w:r>
      <w:r w:rsidR="00F943FB">
        <w:rPr>
          <w:rFonts w:ascii="Arial" w:hAnsi="Arial" w:cs="Arial"/>
          <w:sz w:val="24"/>
          <w:szCs w:val="24"/>
        </w:rPr>
        <w:t xml:space="preserve"> iz nerjavečega jekla</w:t>
      </w:r>
      <w:r>
        <w:rPr>
          <w:rFonts w:ascii="Arial" w:hAnsi="Arial" w:cs="Arial"/>
          <w:sz w:val="24"/>
          <w:szCs w:val="24"/>
        </w:rPr>
        <w:t xml:space="preserve"> </w:t>
      </w:r>
      <w:r w:rsidRPr="00DF5DDD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AISI 304</w:t>
      </w:r>
      <w:r>
        <w:rPr>
          <w:rFonts w:ascii="Arial" w:eastAsia="Times New Roman" w:hAnsi="Arial" w:cs="Arial"/>
          <w:color w:val="0A0A0A"/>
          <w:sz w:val="24"/>
          <w:szCs w:val="24"/>
          <w:lang w:eastAsia="sl-SI"/>
        </w:rPr>
        <w:t>.</w:t>
      </w:r>
    </w:p>
    <w:p w14:paraId="59437134" w14:textId="77777777" w:rsidR="00BB0507" w:rsidRDefault="00BB0507" w:rsidP="00E20E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Notranjost (delovni prostor) k</w:t>
      </w:r>
      <w:r w:rsidRPr="00F943FB">
        <w:rPr>
          <w:rFonts w:ascii="Arial" w:hAnsi="Arial" w:cs="Arial"/>
          <w:sz w:val="24"/>
          <w:szCs w:val="24"/>
        </w:rPr>
        <w:t>omore mora b</w:t>
      </w:r>
      <w:r>
        <w:rPr>
          <w:rFonts w:ascii="Arial" w:hAnsi="Arial" w:cs="Arial"/>
          <w:sz w:val="24"/>
          <w:szCs w:val="24"/>
        </w:rPr>
        <w:t xml:space="preserve">iti izdelano iz nerjavečega jekla </w:t>
      </w:r>
      <w:r w:rsidRPr="00DF5DDD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AISI 3</w:t>
      </w:r>
      <w:r>
        <w:rPr>
          <w:rFonts w:ascii="Arial" w:eastAsia="Times New Roman" w:hAnsi="Arial" w:cs="Arial"/>
          <w:color w:val="0A0A0A"/>
          <w:sz w:val="24"/>
          <w:szCs w:val="24"/>
          <w:lang w:eastAsia="sl-SI"/>
        </w:rPr>
        <w:t>16.</w:t>
      </w:r>
    </w:p>
    <w:p w14:paraId="0B5AB03C" w14:textId="77777777" w:rsidR="000D173C" w:rsidRDefault="000D173C" w:rsidP="00E20E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Vrata komore morajo biti izdelana iz kaljenega stekla.</w:t>
      </w:r>
    </w:p>
    <w:p w14:paraId="3127A731" w14:textId="77777777" w:rsidR="000D173C" w:rsidRDefault="000D173C" w:rsidP="00E20E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Vrata in celotna konstrukcija komore morajo biti hermetično zatesnjeni.</w:t>
      </w:r>
    </w:p>
    <w:p w14:paraId="5945E1E2" w14:textId="77777777" w:rsidR="000D173C" w:rsidRDefault="000D173C" w:rsidP="00E20E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Vrata morajo imeti t.i. </w:t>
      </w:r>
      <w:r w:rsidRPr="000D173C">
        <w:rPr>
          <w:rFonts w:ascii="Arial" w:hAnsi="Arial" w:cs="Arial"/>
          <w:i/>
          <w:sz w:val="24"/>
          <w:szCs w:val="24"/>
        </w:rPr>
        <w:t>interlock</w:t>
      </w:r>
      <w:r>
        <w:rPr>
          <w:rFonts w:ascii="Arial" w:hAnsi="Arial" w:cs="Arial"/>
          <w:sz w:val="24"/>
          <w:szCs w:val="24"/>
        </w:rPr>
        <w:t xml:space="preserve"> z zamikom, ki onemogoča odprtje, dokler niso vzpostavljeni zahtevani pogoji znotraj komore.</w:t>
      </w:r>
    </w:p>
    <w:p w14:paraId="68F78832" w14:textId="77777777" w:rsidR="000D173C" w:rsidRDefault="000D173C" w:rsidP="00E20ECA">
      <w:pPr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sl-SI"/>
        </w:rPr>
        <w:t>Notranjost komore mora imeti z</w:t>
      </w:r>
      <w:r w:rsidRPr="00DF5DDD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aokrožen</w:t>
      </w:r>
      <w:r>
        <w:rPr>
          <w:rFonts w:ascii="Arial" w:eastAsia="Times New Roman" w:hAnsi="Arial" w:cs="Arial"/>
          <w:color w:val="0A0A0A"/>
          <w:sz w:val="24"/>
          <w:szCs w:val="24"/>
          <w:lang w:eastAsia="sl-SI"/>
        </w:rPr>
        <w:t>e</w:t>
      </w:r>
      <w:r w:rsidRPr="00DF5DDD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 robov</w:t>
      </w:r>
      <w:r>
        <w:rPr>
          <w:rFonts w:ascii="Arial" w:eastAsia="Times New Roman" w:hAnsi="Arial" w:cs="Arial"/>
          <w:color w:val="0A0A0A"/>
          <w:sz w:val="24"/>
          <w:szCs w:val="24"/>
          <w:lang w:eastAsia="sl-SI"/>
        </w:rPr>
        <w:t>e</w:t>
      </w:r>
      <w:r w:rsidRPr="00DF5DDD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, ki omogočajo enostavno in učinkovito čiščenje</w:t>
      </w:r>
      <w:r>
        <w:rPr>
          <w:rFonts w:ascii="Arial" w:eastAsia="Times New Roman" w:hAnsi="Arial" w:cs="Arial"/>
          <w:color w:val="0A0A0A"/>
          <w:sz w:val="24"/>
          <w:szCs w:val="24"/>
          <w:lang w:eastAsia="sl-SI"/>
        </w:rPr>
        <w:t>.</w:t>
      </w:r>
    </w:p>
    <w:p w14:paraId="7B30D1FC" w14:textId="77777777" w:rsidR="00BB0507" w:rsidRDefault="00BB0507" w:rsidP="00E20ECA">
      <w:pPr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sl-SI"/>
        </w:rPr>
        <w:t>Vsi vari in spoji morajo biti izdelani po GMP in GLP standardih.</w:t>
      </w:r>
    </w:p>
    <w:p w14:paraId="1AF49900" w14:textId="77777777" w:rsidR="000D173C" w:rsidRDefault="000D173C" w:rsidP="00E20ECA">
      <w:pPr>
        <w:rPr>
          <w:rFonts w:ascii="Arial" w:hAnsi="Arial" w:cs="Arial"/>
          <w:color w:val="0A0A0A"/>
          <w:sz w:val="26"/>
          <w:szCs w:val="26"/>
          <w:shd w:val="clear" w:color="auto" w:fill="FEFEFE"/>
        </w:rPr>
      </w:pPr>
      <w:r>
        <w:rPr>
          <w:rFonts w:ascii="Arial" w:hAnsi="Arial" w:cs="Arial"/>
          <w:sz w:val="24"/>
          <w:szCs w:val="24"/>
        </w:rPr>
        <w:t xml:space="preserve">Komora mora </w:t>
      </w:r>
      <w:r w:rsidR="00AE50A8">
        <w:rPr>
          <w:rFonts w:ascii="Arial" w:hAnsi="Arial" w:cs="Arial"/>
          <w:sz w:val="24"/>
          <w:szCs w:val="24"/>
        </w:rPr>
        <w:t xml:space="preserve">vključevati prezračevalni sistem in mora </w:t>
      </w:r>
      <w:r>
        <w:rPr>
          <w:rFonts w:ascii="Arial" w:hAnsi="Arial" w:cs="Arial"/>
          <w:sz w:val="24"/>
          <w:szCs w:val="24"/>
        </w:rPr>
        <w:t>biti opremljena z absolutnimi filtri</w:t>
      </w:r>
      <w:r w:rsidR="00AE50A8">
        <w:rPr>
          <w:rFonts w:ascii="Arial" w:hAnsi="Arial" w:cs="Arial"/>
          <w:sz w:val="24"/>
          <w:szCs w:val="24"/>
        </w:rPr>
        <w:t xml:space="preserve"> </w:t>
      </w:r>
      <w:r w:rsidR="00AE50A8">
        <w:rPr>
          <w:rFonts w:ascii="Arial" w:hAnsi="Arial" w:cs="Arial"/>
          <w:color w:val="0A0A0A"/>
          <w:sz w:val="26"/>
          <w:szCs w:val="26"/>
          <w:shd w:val="clear" w:color="auto" w:fill="FEFEFE"/>
        </w:rPr>
        <w:t>kakovosti H14 (EN1822:2010).</w:t>
      </w:r>
      <w:r w:rsidR="00777608">
        <w:rPr>
          <w:rFonts w:ascii="Arial" w:hAnsi="Arial" w:cs="Arial"/>
          <w:color w:val="0A0A0A"/>
          <w:sz w:val="26"/>
          <w:szCs w:val="26"/>
          <w:shd w:val="clear" w:color="auto" w:fill="FEFEFE"/>
        </w:rPr>
        <w:t xml:space="preserve"> Pod filtri naj bo nameščena distribucijska mrežica, ki zagotavlja laminarnost zračnega toka.</w:t>
      </w:r>
    </w:p>
    <w:p w14:paraId="349E5092" w14:textId="77777777" w:rsidR="00AE50A8" w:rsidRDefault="00AE50A8" w:rsidP="00E20E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Komora mora biti opremljena z zaslonom za upravljanje delovanja.</w:t>
      </w:r>
    </w:p>
    <w:p w14:paraId="3885B407" w14:textId="77777777" w:rsidR="00777608" w:rsidRDefault="00777608" w:rsidP="00E20E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Komora mora biti opremljena s signalizacijski lučkami na obeh straneh, ki opozarjajo na možnost odpiranja vrat.</w:t>
      </w:r>
    </w:p>
    <w:p w14:paraId="7C5832DA" w14:textId="77777777" w:rsidR="00777608" w:rsidRDefault="00777608" w:rsidP="00E20E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Komora naj ima integrirane priključke za izvedbo testa integritete H14 filtra.</w:t>
      </w:r>
    </w:p>
    <w:p w14:paraId="4614247E" w14:textId="77777777" w:rsidR="00705443" w:rsidRDefault="00705443" w:rsidP="00705443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0DC8CCEB" w14:textId="0F4C96A4" w:rsidR="00705443" w:rsidRPr="00F76A25" w:rsidRDefault="00705443" w:rsidP="00705443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F76A25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>V ponudbeni ceni mora biti zajeta izvedba</w:t>
      </w:r>
      <w:r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 xml:space="preserve"> DQ,</w:t>
      </w:r>
      <w:r w:rsidRPr="00F76A25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 xml:space="preserve"> IQ, OQ in PQ dokumentacij</w:t>
      </w:r>
      <w:r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>e</w:t>
      </w:r>
    </w:p>
    <w:p w14:paraId="5EA3CBE1" w14:textId="422950F8" w:rsidR="00CB222D" w:rsidRDefault="00CB222D" w:rsidP="00E20ECA">
      <w:pPr>
        <w:rPr>
          <w:rFonts w:ascii="Arial" w:hAnsi="Arial" w:cs="Arial"/>
          <w:sz w:val="24"/>
          <w:szCs w:val="24"/>
        </w:rPr>
      </w:pPr>
      <w:r w:rsidRPr="00705443">
        <w:rPr>
          <w:rFonts w:ascii="Arial" w:hAnsi="Arial" w:cs="Arial"/>
          <w:sz w:val="24"/>
          <w:szCs w:val="24"/>
          <w:highlight w:val="yellow"/>
        </w:rPr>
        <w:t>in certifikati vgrajenih filtrov.</w:t>
      </w:r>
    </w:p>
    <w:p w14:paraId="4CD16C27" w14:textId="77777777" w:rsidR="00AE50A8" w:rsidRDefault="00AE50A8" w:rsidP="00E20ECA">
      <w:pPr>
        <w:rPr>
          <w:rFonts w:ascii="Arial" w:hAnsi="Arial" w:cs="Arial"/>
          <w:sz w:val="24"/>
          <w:szCs w:val="24"/>
        </w:rPr>
      </w:pPr>
    </w:p>
    <w:p w14:paraId="192EDFD9" w14:textId="77777777" w:rsidR="000D173C" w:rsidRDefault="00AE50A8" w:rsidP="00E20ECA">
      <w:pPr>
        <w:rPr>
          <w:rFonts w:ascii="Arial" w:hAnsi="Arial" w:cs="Arial"/>
          <w:sz w:val="24"/>
          <w:szCs w:val="24"/>
        </w:rPr>
      </w:pPr>
      <w:r w:rsidRPr="00AE50A8">
        <w:rPr>
          <w:rFonts w:ascii="Arial" w:hAnsi="Arial" w:cs="Arial"/>
          <w:sz w:val="24"/>
          <w:szCs w:val="24"/>
        </w:rPr>
        <w:t xml:space="preserve">Aktivne predajne komore za odpadke </w:t>
      </w:r>
    </w:p>
    <w:p w14:paraId="364E4CD8" w14:textId="77777777" w:rsidR="00AE50A8" w:rsidRDefault="00AE50A8" w:rsidP="00AE50A8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>Lokacije:</w:t>
      </w:r>
      <w:r w:rsidRPr="00AE50A8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K.3 </w:t>
      </w:r>
      <w:r w:rsidR="00244514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 NC, K.9</w:t>
      </w:r>
      <w:r w:rsidR="00244514">
        <w:rPr>
          <w:rFonts w:ascii="Arial" w:hAnsi="Arial" w:cs="Arial"/>
          <w:sz w:val="26"/>
          <w:szCs w:val="26"/>
        </w:rPr>
        <w:t xml:space="preserve"> - NC</w:t>
      </w:r>
      <w:r>
        <w:rPr>
          <w:rFonts w:ascii="Arial" w:hAnsi="Arial" w:cs="Arial"/>
          <w:sz w:val="26"/>
          <w:szCs w:val="26"/>
        </w:rPr>
        <w:t xml:space="preserve"> in K.7 </w:t>
      </w:r>
      <w:r w:rsidR="00244514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 NC</w:t>
      </w:r>
    </w:p>
    <w:p w14:paraId="74E6B91B" w14:textId="77777777" w:rsidR="00F45B8F" w:rsidRPr="00F45B8F" w:rsidRDefault="00F45B8F" w:rsidP="00F45B8F">
      <w:pPr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F45B8F">
        <w:rPr>
          <w:rFonts w:ascii="Arial" w:hAnsi="Arial" w:cs="Arial"/>
          <w:sz w:val="24"/>
          <w:szCs w:val="24"/>
        </w:rPr>
        <w:t xml:space="preserve">Notranje </w:t>
      </w:r>
      <w:r w:rsidRPr="00F45B8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dimenzije približno 600 x 500 x 900 mm [Š x G x V</w:t>
      </w:r>
      <w:r w:rsidRPr="00F45B8F">
        <w:rPr>
          <w:rFonts w:ascii="Arial" w:hAnsi="Arial" w:cs="Arial"/>
          <w:color w:val="000000"/>
          <w:sz w:val="24"/>
          <w:szCs w:val="24"/>
        </w:rPr>
        <w:t xml:space="preserve"> </w:t>
      </w:r>
      <w:r w:rsidRPr="00F45B8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]. </w:t>
      </w:r>
    </w:p>
    <w:p w14:paraId="52583B51" w14:textId="77777777" w:rsidR="00F45B8F" w:rsidRDefault="00F45B8F" w:rsidP="00F45B8F">
      <w:pPr>
        <w:rPr>
          <w:rFonts w:ascii="Arial" w:eastAsia="Times New Roman" w:hAnsi="Arial" w:cs="Arial"/>
          <w:sz w:val="24"/>
          <w:szCs w:val="24"/>
          <w:lang w:eastAsia="sl-SI"/>
        </w:rPr>
      </w:pPr>
      <w:r w:rsidRPr="00F45B8F">
        <w:rPr>
          <w:rFonts w:ascii="Arial" w:eastAsia="Times New Roman" w:hAnsi="Arial" w:cs="Arial"/>
          <w:sz w:val="24"/>
          <w:szCs w:val="24"/>
          <w:lang w:eastAsia="sl-SI"/>
        </w:rPr>
        <w:t>Komora mora biti brez polic</w:t>
      </w:r>
      <w:r>
        <w:rPr>
          <w:rFonts w:ascii="Arial" w:eastAsia="Times New Roman" w:hAnsi="Arial" w:cs="Arial"/>
          <w:sz w:val="24"/>
          <w:szCs w:val="24"/>
          <w:lang w:eastAsia="sl-SI"/>
        </w:rPr>
        <w:t>.</w:t>
      </w:r>
    </w:p>
    <w:p w14:paraId="1DE86BAB" w14:textId="77777777" w:rsidR="00F45B8F" w:rsidRDefault="00F45B8F" w:rsidP="00F45B8F">
      <w:pPr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Dno komore mora biti poravnano s tlemi.</w:t>
      </w:r>
    </w:p>
    <w:p w14:paraId="78773F68" w14:textId="77777777" w:rsidR="00F45B8F" w:rsidRDefault="00F45B8F" w:rsidP="00F45B8F">
      <w:pPr>
        <w:rPr>
          <w:rFonts w:ascii="Arial" w:eastAsia="Times New Roman" w:hAnsi="Arial" w:cs="Arial"/>
          <w:sz w:val="24"/>
          <w:szCs w:val="24"/>
          <w:lang w:eastAsia="sl-SI"/>
        </w:rPr>
      </w:pPr>
    </w:p>
    <w:p w14:paraId="11C87324" w14:textId="77777777" w:rsidR="00F45B8F" w:rsidRDefault="00F45B8F" w:rsidP="00F45B8F">
      <w:pPr>
        <w:rPr>
          <w:rFonts w:ascii="Arial" w:hAnsi="Arial" w:cs="Arial"/>
          <w:sz w:val="24"/>
          <w:szCs w:val="24"/>
        </w:rPr>
      </w:pPr>
      <w:r w:rsidRPr="00AE50A8">
        <w:rPr>
          <w:rFonts w:ascii="Arial" w:hAnsi="Arial" w:cs="Arial"/>
          <w:sz w:val="24"/>
          <w:szCs w:val="24"/>
        </w:rPr>
        <w:t xml:space="preserve">Aktivne predajne komore za </w:t>
      </w:r>
      <w:r>
        <w:rPr>
          <w:rFonts w:ascii="Arial" w:hAnsi="Arial" w:cs="Arial"/>
          <w:sz w:val="24"/>
          <w:szCs w:val="24"/>
        </w:rPr>
        <w:t>material (manjše) (2x)</w:t>
      </w:r>
      <w:r w:rsidRPr="00AE50A8">
        <w:rPr>
          <w:rFonts w:ascii="Arial" w:hAnsi="Arial" w:cs="Arial"/>
          <w:sz w:val="24"/>
          <w:szCs w:val="24"/>
        </w:rPr>
        <w:t xml:space="preserve"> </w:t>
      </w:r>
    </w:p>
    <w:p w14:paraId="51F5F761" w14:textId="77777777" w:rsidR="00244514" w:rsidRDefault="00F45B8F" w:rsidP="00F45B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Lokacije:</w:t>
      </w:r>
      <w:r w:rsidRPr="00AE50A8">
        <w:rPr>
          <w:rFonts w:ascii="Arial" w:hAnsi="Arial" w:cs="Arial"/>
          <w:sz w:val="26"/>
          <w:szCs w:val="26"/>
        </w:rPr>
        <w:t xml:space="preserve"> </w:t>
      </w:r>
      <w:r w:rsidR="00244514">
        <w:rPr>
          <w:rFonts w:ascii="Arial" w:hAnsi="Arial" w:cs="Arial"/>
          <w:sz w:val="26"/>
          <w:szCs w:val="26"/>
        </w:rPr>
        <w:t>K.7 - NC in K.9 - NC</w:t>
      </w:r>
      <w:r w:rsidR="00244514" w:rsidRPr="00F45B8F">
        <w:rPr>
          <w:rFonts w:ascii="Arial" w:hAnsi="Arial" w:cs="Arial"/>
          <w:sz w:val="24"/>
          <w:szCs w:val="24"/>
        </w:rPr>
        <w:t xml:space="preserve"> </w:t>
      </w:r>
    </w:p>
    <w:p w14:paraId="64203321" w14:textId="77777777" w:rsidR="00F45B8F" w:rsidRPr="00F45B8F" w:rsidRDefault="00F45B8F" w:rsidP="00F45B8F">
      <w:pPr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F45B8F">
        <w:rPr>
          <w:rFonts w:ascii="Arial" w:hAnsi="Arial" w:cs="Arial"/>
          <w:sz w:val="24"/>
          <w:szCs w:val="24"/>
        </w:rPr>
        <w:t xml:space="preserve">Notranje </w:t>
      </w:r>
      <w:r w:rsidRPr="00F45B8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dimenzije približno 600 x 500 x </w:t>
      </w:r>
      <w:r>
        <w:rPr>
          <w:rFonts w:ascii="Arial" w:eastAsia="Times New Roman" w:hAnsi="Arial" w:cs="Arial"/>
          <w:color w:val="000000"/>
          <w:sz w:val="24"/>
          <w:szCs w:val="24"/>
          <w:lang w:eastAsia="sl-SI"/>
        </w:rPr>
        <w:t>600</w:t>
      </w:r>
      <w:r w:rsidRPr="00F45B8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 mm [Š x G x V</w:t>
      </w:r>
      <w:r w:rsidRPr="00F45B8F">
        <w:rPr>
          <w:rFonts w:ascii="Arial" w:hAnsi="Arial" w:cs="Arial"/>
          <w:color w:val="000000"/>
          <w:sz w:val="24"/>
          <w:szCs w:val="24"/>
        </w:rPr>
        <w:t xml:space="preserve"> </w:t>
      </w:r>
      <w:r w:rsidRPr="00F45B8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]. </w:t>
      </w:r>
    </w:p>
    <w:p w14:paraId="42567299" w14:textId="77777777" w:rsidR="00F45B8F" w:rsidRDefault="00F45B8F" w:rsidP="00F45B8F">
      <w:pPr>
        <w:rPr>
          <w:rFonts w:ascii="Arial" w:eastAsia="Times New Roman" w:hAnsi="Arial" w:cs="Arial"/>
          <w:sz w:val="24"/>
          <w:szCs w:val="24"/>
          <w:lang w:eastAsia="sl-SI"/>
        </w:rPr>
      </w:pPr>
      <w:r w:rsidRPr="00F45B8F">
        <w:rPr>
          <w:rFonts w:ascii="Arial" w:eastAsia="Times New Roman" w:hAnsi="Arial" w:cs="Arial"/>
          <w:sz w:val="24"/>
          <w:szCs w:val="24"/>
          <w:lang w:eastAsia="sl-SI"/>
        </w:rPr>
        <w:t xml:space="preserve">Komora mora </w:t>
      </w:r>
      <w:r>
        <w:rPr>
          <w:rFonts w:ascii="Arial" w:eastAsia="Times New Roman" w:hAnsi="Arial" w:cs="Arial"/>
          <w:sz w:val="24"/>
          <w:szCs w:val="24"/>
          <w:lang w:eastAsia="sl-SI"/>
        </w:rPr>
        <w:t>imeti eno do dve polici.</w:t>
      </w:r>
    </w:p>
    <w:p w14:paraId="097729DB" w14:textId="77777777" w:rsidR="00F45B8F" w:rsidRDefault="00F45B8F" w:rsidP="00F45B8F">
      <w:pPr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Komora mora biti poravnana z in nameščena nad aktivno predajno komoro za odpadke.</w:t>
      </w:r>
    </w:p>
    <w:p w14:paraId="3B8D7AF8" w14:textId="77777777" w:rsidR="00244514" w:rsidRDefault="00244514" w:rsidP="00F45B8F">
      <w:pPr>
        <w:rPr>
          <w:rFonts w:ascii="Arial" w:eastAsia="Times New Roman" w:hAnsi="Arial" w:cs="Arial"/>
          <w:sz w:val="24"/>
          <w:szCs w:val="24"/>
          <w:lang w:eastAsia="sl-SI"/>
        </w:rPr>
      </w:pPr>
    </w:p>
    <w:p w14:paraId="3DB34FB7" w14:textId="77777777" w:rsidR="00244514" w:rsidRDefault="00244514" w:rsidP="00244514">
      <w:pPr>
        <w:rPr>
          <w:rFonts w:ascii="Arial" w:hAnsi="Arial" w:cs="Arial"/>
          <w:sz w:val="24"/>
          <w:szCs w:val="24"/>
        </w:rPr>
      </w:pPr>
      <w:r w:rsidRPr="00AE50A8">
        <w:rPr>
          <w:rFonts w:ascii="Arial" w:hAnsi="Arial" w:cs="Arial"/>
          <w:sz w:val="24"/>
          <w:szCs w:val="24"/>
        </w:rPr>
        <w:t xml:space="preserve">Aktivne predajne komore za </w:t>
      </w:r>
      <w:r>
        <w:rPr>
          <w:rFonts w:ascii="Arial" w:hAnsi="Arial" w:cs="Arial"/>
          <w:sz w:val="24"/>
          <w:szCs w:val="24"/>
        </w:rPr>
        <w:t>material (večje) (2x)</w:t>
      </w:r>
      <w:r w:rsidRPr="00AE50A8">
        <w:rPr>
          <w:rFonts w:ascii="Arial" w:hAnsi="Arial" w:cs="Arial"/>
          <w:sz w:val="24"/>
          <w:szCs w:val="24"/>
        </w:rPr>
        <w:t xml:space="preserve"> </w:t>
      </w:r>
    </w:p>
    <w:p w14:paraId="2305EE3B" w14:textId="77777777" w:rsidR="00244514" w:rsidRDefault="00244514" w:rsidP="00244514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>Lokacije:</w:t>
      </w:r>
      <w:r w:rsidRPr="00AE50A8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K.3 - NC in K.3 - K.9</w:t>
      </w:r>
    </w:p>
    <w:p w14:paraId="3591239A" w14:textId="77777777" w:rsidR="00244514" w:rsidRPr="00F45B8F" w:rsidRDefault="00244514" w:rsidP="00244514">
      <w:pPr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F45B8F">
        <w:rPr>
          <w:rFonts w:ascii="Arial" w:hAnsi="Arial" w:cs="Arial"/>
          <w:sz w:val="24"/>
          <w:szCs w:val="24"/>
        </w:rPr>
        <w:t xml:space="preserve">Notranje </w:t>
      </w:r>
      <w:r w:rsidRPr="00F45B8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dimenzije približno 600 x 500 x 900 mm [Š x G x V</w:t>
      </w:r>
      <w:r w:rsidRPr="00F45B8F">
        <w:rPr>
          <w:rFonts w:ascii="Arial" w:hAnsi="Arial" w:cs="Arial"/>
          <w:color w:val="000000"/>
          <w:sz w:val="24"/>
          <w:szCs w:val="24"/>
        </w:rPr>
        <w:t xml:space="preserve"> </w:t>
      </w:r>
      <w:r w:rsidRPr="00F45B8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]. </w:t>
      </w:r>
    </w:p>
    <w:p w14:paraId="1C0FA071" w14:textId="77777777" w:rsidR="000D173C" w:rsidRDefault="00244514" w:rsidP="00E20ECA">
      <w:pPr>
        <w:rPr>
          <w:rFonts w:ascii="Arial" w:eastAsia="Times New Roman" w:hAnsi="Arial" w:cs="Arial"/>
          <w:sz w:val="24"/>
          <w:szCs w:val="24"/>
          <w:lang w:eastAsia="sl-SI"/>
        </w:rPr>
      </w:pPr>
      <w:r w:rsidRPr="00F45B8F">
        <w:rPr>
          <w:rFonts w:ascii="Arial" w:eastAsia="Times New Roman" w:hAnsi="Arial" w:cs="Arial"/>
          <w:sz w:val="24"/>
          <w:szCs w:val="24"/>
          <w:lang w:eastAsia="sl-SI"/>
        </w:rPr>
        <w:t xml:space="preserve">Komora mora </w:t>
      </w:r>
      <w:r>
        <w:rPr>
          <w:rFonts w:ascii="Arial" w:eastAsia="Times New Roman" w:hAnsi="Arial" w:cs="Arial"/>
          <w:sz w:val="24"/>
          <w:szCs w:val="24"/>
          <w:lang w:eastAsia="sl-SI"/>
        </w:rPr>
        <w:t>imeti dve do tri police.</w:t>
      </w:r>
    </w:p>
    <w:p w14:paraId="1E8ACC32" w14:textId="77777777" w:rsidR="00BB0507" w:rsidRDefault="00BB0507" w:rsidP="00E20ECA">
      <w:pPr>
        <w:rPr>
          <w:rFonts w:ascii="Arial" w:hAnsi="Arial" w:cs="Arial"/>
          <w:sz w:val="24"/>
          <w:szCs w:val="24"/>
        </w:rPr>
      </w:pPr>
    </w:p>
    <w:p w14:paraId="4DC85608" w14:textId="77777777" w:rsidR="00BB0507" w:rsidRDefault="00BB0507" w:rsidP="00E20ECA">
      <w:pPr>
        <w:rPr>
          <w:rFonts w:ascii="Arial" w:hAnsi="Arial" w:cs="Arial"/>
          <w:sz w:val="24"/>
          <w:szCs w:val="24"/>
        </w:rPr>
      </w:pPr>
    </w:p>
    <w:p w14:paraId="19994FC5" w14:textId="77777777" w:rsidR="00BB0507" w:rsidRDefault="00BB0507" w:rsidP="00E20ECA">
      <w:pPr>
        <w:rPr>
          <w:rFonts w:ascii="Arial" w:hAnsi="Arial" w:cs="Arial"/>
          <w:sz w:val="24"/>
          <w:szCs w:val="24"/>
        </w:rPr>
      </w:pPr>
    </w:p>
    <w:p w14:paraId="2995EA65" w14:textId="77777777" w:rsidR="00BB0507" w:rsidRDefault="00BB0507" w:rsidP="00E20ECA">
      <w:pPr>
        <w:rPr>
          <w:rFonts w:ascii="Arial" w:hAnsi="Arial" w:cs="Arial"/>
          <w:sz w:val="24"/>
          <w:szCs w:val="24"/>
        </w:rPr>
      </w:pPr>
    </w:p>
    <w:p w14:paraId="774DF683" w14:textId="77777777" w:rsidR="00BB0507" w:rsidRDefault="00BB0507" w:rsidP="00E20ECA">
      <w:pPr>
        <w:rPr>
          <w:rFonts w:ascii="Arial" w:hAnsi="Arial" w:cs="Arial"/>
          <w:sz w:val="24"/>
          <w:szCs w:val="24"/>
        </w:rPr>
      </w:pPr>
    </w:p>
    <w:p w14:paraId="04F6E6EB" w14:textId="77777777" w:rsidR="00BB0507" w:rsidRDefault="00BB0507" w:rsidP="00E20ECA">
      <w:pPr>
        <w:rPr>
          <w:rFonts w:ascii="Arial" w:hAnsi="Arial" w:cs="Arial"/>
          <w:sz w:val="24"/>
          <w:szCs w:val="24"/>
        </w:rPr>
      </w:pPr>
    </w:p>
    <w:p w14:paraId="0F058B6F" w14:textId="77777777" w:rsidR="00777608" w:rsidRPr="00F943FB" w:rsidRDefault="00777608">
      <w:pPr>
        <w:rPr>
          <w:rFonts w:ascii="Arial" w:hAnsi="Arial" w:cs="Arial"/>
          <w:sz w:val="24"/>
          <w:szCs w:val="24"/>
        </w:rPr>
      </w:pPr>
    </w:p>
    <w:sectPr w:rsidR="00777608" w:rsidRPr="00F94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1468E"/>
    <w:multiLevelType w:val="multilevel"/>
    <w:tmpl w:val="06DEE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AA63B4"/>
    <w:multiLevelType w:val="multilevel"/>
    <w:tmpl w:val="92D6B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3C560A"/>
    <w:multiLevelType w:val="multilevel"/>
    <w:tmpl w:val="0340F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2124975">
    <w:abstractNumId w:val="1"/>
  </w:num>
  <w:num w:numId="2" w16cid:durableId="1939212626">
    <w:abstractNumId w:val="2"/>
  </w:num>
  <w:num w:numId="3" w16cid:durableId="1079013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ECA"/>
    <w:rsid w:val="000D173C"/>
    <w:rsid w:val="00244514"/>
    <w:rsid w:val="00655D5D"/>
    <w:rsid w:val="00705443"/>
    <w:rsid w:val="00777608"/>
    <w:rsid w:val="007F57FF"/>
    <w:rsid w:val="00AE50A8"/>
    <w:rsid w:val="00BB0507"/>
    <w:rsid w:val="00CB222D"/>
    <w:rsid w:val="00DF5DDD"/>
    <w:rsid w:val="00E20ECA"/>
    <w:rsid w:val="00F45B8F"/>
    <w:rsid w:val="00F9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BEA5E"/>
  <w15:chartTrackingRefBased/>
  <w15:docId w15:val="{18DDF8FB-6598-49F3-9671-4472FE7B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0ECA"/>
  </w:style>
  <w:style w:type="paragraph" w:styleId="Naslov4">
    <w:name w:val="heading 4"/>
    <w:basedOn w:val="Navaden"/>
    <w:link w:val="Naslov4Znak"/>
    <w:uiPriority w:val="9"/>
    <w:qFormat/>
    <w:rsid w:val="00DF5D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"/>
    <w:rsid w:val="00DF5DDD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DF5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7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85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03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53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00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90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Kastrin</dc:creator>
  <cp:keywords/>
  <dc:description/>
  <cp:lastModifiedBy>Petra Sajovic</cp:lastModifiedBy>
  <cp:revision>2</cp:revision>
  <dcterms:created xsi:type="dcterms:W3CDTF">2025-10-24T15:27:00Z</dcterms:created>
  <dcterms:modified xsi:type="dcterms:W3CDTF">2025-10-24T15:27:00Z</dcterms:modified>
</cp:coreProperties>
</file>